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8E844">
      <w:pPr>
        <w:bidi w:val="0"/>
        <w:ind w:firstLine="293" w:firstLineChars="0"/>
        <w:jc w:val="left"/>
        <w:rPr>
          <w:rFonts w:hint="eastAsia"/>
          <w:sz w:val="32"/>
          <w:szCs w:val="32"/>
          <w:lang w:val="en-US" w:eastAsia="zh-CN"/>
        </w:rPr>
      </w:pPr>
      <w:r>
        <w:rPr>
          <w:rFonts w:hint="eastAsia"/>
          <w:sz w:val="32"/>
          <w:szCs w:val="32"/>
          <w:lang w:val="en-US" w:eastAsia="zh-CN"/>
        </w:rPr>
        <w:t>附件1</w:t>
      </w:r>
    </w:p>
    <w:p w14:paraId="351BC895">
      <w:pPr>
        <w:keepNext w:val="0"/>
        <w:keepLines w:val="0"/>
        <w:widowControl/>
        <w:suppressLineNumbers w:val="0"/>
        <w:jc w:val="center"/>
        <w:rPr>
          <w:rFonts w:ascii="方正小标宋简体" w:hAnsi="方正小标宋简体" w:eastAsia="方正小标宋简体" w:cs="方正小标宋简体"/>
          <w:color w:val="000000"/>
          <w:kern w:val="0"/>
          <w:sz w:val="44"/>
          <w:szCs w:val="44"/>
          <w:lang w:val="en-US" w:eastAsia="zh-CN" w:bidi="ar"/>
        </w:rPr>
      </w:pPr>
      <w:bookmarkStart w:id="0" w:name="_GoBack"/>
      <w:r>
        <w:rPr>
          <w:rFonts w:ascii="方正小标宋简体" w:hAnsi="方正小标宋简体" w:eastAsia="方正小标宋简体" w:cs="方正小标宋简体"/>
          <w:color w:val="000000"/>
          <w:kern w:val="0"/>
          <w:sz w:val="44"/>
          <w:szCs w:val="44"/>
          <w:lang w:val="en-US" w:eastAsia="zh-CN" w:bidi="ar"/>
        </w:rPr>
        <w:t>推动行业高质量发展倡议书</w:t>
      </w:r>
      <w:bookmarkEnd w:id="0"/>
    </w:p>
    <w:p w14:paraId="6B222C87">
      <w:pPr>
        <w:bidi w:val="0"/>
        <w:ind w:firstLine="293" w:firstLineChars="0"/>
        <w:jc w:val="center"/>
      </w:pPr>
    </w:p>
    <w:p w14:paraId="3071CDE9">
      <w:pPr>
        <w:pStyle w:val="2"/>
        <w:keepNext w:val="0"/>
        <w:keepLines w:val="0"/>
        <w:pageBreakBefore w:val="0"/>
        <w:widowControl/>
        <w:suppressLineNumbers w:val="0"/>
        <w:kinsoku/>
        <w:overflowPunct/>
        <w:topLinePunct w:val="0"/>
        <w:autoSpaceDE w:val="0"/>
        <w:autoSpaceDN w:val="0"/>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color w:val="000000"/>
          <w:sz w:val="32"/>
          <w:szCs w:val="32"/>
        </w:rPr>
        <w:t>专利代理行业全体同仁：</w:t>
      </w:r>
    </w:p>
    <w:p w14:paraId="42769A7E">
      <w:pPr>
        <w:pStyle w:val="2"/>
        <w:keepNext w:val="0"/>
        <w:keepLines w:val="0"/>
        <w:pageBreakBefore w:val="0"/>
        <w:widowControl/>
        <w:suppressLineNumbers w:val="0"/>
        <w:kinsoku/>
        <w:overflowPunct/>
        <w:topLinePunct w:val="0"/>
        <w:autoSpaceDE w:val="0"/>
        <w:autoSpaceDN w:val="0"/>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随着全球经济一体化的深入发展，知识产权已成为国家竞争力的重要体现。专利代理行业作为知识产权服务业的重要组成部分，四十年来为保障专利制度的有效运转做出了重要贡献，在提升国家创新能力和加强知识产权保护工作中发挥了重要支撑作用。然而，近年来行业中出现的违规行为，严重损害了行业健康发展，也影响了科技创新的正常秩序。为此，我们特向全行业发出如下倡议：</w:t>
      </w:r>
    </w:p>
    <w:p w14:paraId="6CA24290">
      <w:pPr>
        <w:pStyle w:val="2"/>
        <w:keepNext w:val="0"/>
        <w:keepLines w:val="0"/>
        <w:pageBreakBefore w:val="0"/>
        <w:widowControl/>
        <w:suppressLineNumbers w:val="0"/>
        <w:kinsoku/>
        <w:overflowPunct/>
        <w:topLinePunct w:val="0"/>
        <w:autoSpaceDE w:val="0"/>
        <w:autoSpaceDN w:val="0"/>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全体专利代理机构和专利代理师应当自觉遵守国家法律法规和行业规范。坚持诚信执业，坚决抵制编造和代理非正常专利中请、出租出借资质、虚假宣传、低价恶性竞争、以不正当手段招揽业务、损害客户利益等违法违规行为，共同维护专利代理行业市场秩序。</w:t>
      </w:r>
    </w:p>
    <w:p w14:paraId="424FEEF8">
      <w:pPr>
        <w:pStyle w:val="2"/>
        <w:keepNext w:val="0"/>
        <w:keepLines w:val="0"/>
        <w:pageBreakBefore w:val="0"/>
        <w:widowControl/>
        <w:suppressLineNumbers w:val="0"/>
        <w:kinsoku/>
        <w:overflowPunct/>
        <w:topLinePunct w:val="0"/>
        <w:autoSpaceDE w:val="0"/>
        <w:autoSpaceDN w:val="0"/>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全体专利代理机构和专利代理师应当坚守职业道德，强化质量意识，发扬工匠精神。把好专利质量源头关，拒绝提供低质服务。树立终身学习理念，努力提高代理能力，紧跟时代发展步伐，更好融入国家发展大局。</w:t>
      </w:r>
    </w:p>
    <w:p w14:paraId="0CCEEEAC">
      <w:pPr>
        <w:pStyle w:val="2"/>
        <w:keepNext w:val="0"/>
        <w:keepLines w:val="0"/>
        <w:pageBreakBefore w:val="0"/>
        <w:widowControl/>
        <w:suppressLineNumbers w:val="0"/>
        <w:kinsoku/>
        <w:overflowPunct/>
        <w:topLinePunct w:val="0"/>
        <w:autoSpaceDE w:val="0"/>
        <w:autoSpaceDN w:val="0"/>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全体专利代理机构和专利代理师应当树立大局意识，营造协同共建、和谐共赢的行业新生态。积极参与行业正面宣传，提升社会公众对行业的认知度和认可度，培育创新主体以质量为导向的专利代理市场需求，共同营造行业健康发展的良好社会氛围。</w:t>
      </w:r>
    </w:p>
    <w:p w14:paraId="00C85440">
      <w:pPr>
        <w:pStyle w:val="2"/>
        <w:keepNext w:val="0"/>
        <w:keepLines w:val="0"/>
        <w:pageBreakBefore w:val="0"/>
        <w:widowControl/>
        <w:suppressLineNumbers w:val="0"/>
        <w:kinsoku/>
        <w:overflowPunct/>
        <w:topLinePunct w:val="0"/>
        <w:autoSpaceDE w:val="0"/>
        <w:autoSpaceDN w:val="0"/>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党的二十届三中全会吹响了进一步全面深化改革、推进中国式现代化的号角。我们呼吁，专利代理行业全体同仁紧密团结在以习近平同志为核心的党中央周围，积极响应时代号召，从自身做起，从现在做起，坚决抵制代理非正常专利申请等一切违规行为，凝聚共识、汇聚力量、振兴行业，努力推动知识产权事业繁荣发展，为构建创新型国家、实现中华民族伟大复兴的中国梦贡献智慧与力量!</w:t>
      </w:r>
    </w:p>
    <w:p w14:paraId="749561BF">
      <w:pPr>
        <w:pStyle w:val="2"/>
        <w:keepNext w:val="0"/>
        <w:keepLines w:val="0"/>
        <w:pageBreakBefore w:val="0"/>
        <w:widowControl/>
        <w:suppressLineNumbers w:val="0"/>
        <w:kinsoku/>
        <w:overflowPunct/>
        <w:topLinePunct w:val="0"/>
        <w:autoSpaceDE w:val="0"/>
        <w:autoSpaceDN w:val="0"/>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color w:val="000000"/>
          <w:sz w:val="32"/>
          <w:szCs w:val="32"/>
        </w:rPr>
      </w:pPr>
    </w:p>
    <w:p w14:paraId="5772A261">
      <w:pPr>
        <w:pStyle w:val="2"/>
        <w:keepNext w:val="0"/>
        <w:keepLines w:val="0"/>
        <w:pageBreakBefore w:val="0"/>
        <w:widowControl/>
        <w:suppressLineNumbers w:val="0"/>
        <w:kinsoku/>
        <w:overflowPunct/>
        <w:topLinePunct w:val="0"/>
        <w:autoSpaceDE w:val="0"/>
        <w:autoSpaceDN w:val="0"/>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color w:val="000000"/>
          <w:sz w:val="32"/>
          <w:szCs w:val="32"/>
        </w:rPr>
      </w:pPr>
    </w:p>
    <w:p w14:paraId="723F1577">
      <w:pPr>
        <w:pStyle w:val="2"/>
        <w:keepNext w:val="0"/>
        <w:keepLines w:val="0"/>
        <w:pageBreakBefore w:val="0"/>
        <w:widowControl/>
        <w:suppressLineNumbers w:val="0"/>
        <w:kinsoku/>
        <w:overflowPunct/>
        <w:topLinePunct w:val="0"/>
        <w:autoSpaceDE w:val="0"/>
        <w:autoSpaceDN w:val="0"/>
        <w:bidi w:val="0"/>
        <w:adjustRightInd/>
        <w:snapToGrid/>
        <w:spacing w:before="0" w:beforeAutospacing="0" w:after="0" w:afterAutospacing="0" w:line="600" w:lineRule="exact"/>
        <w:ind w:right="0"/>
        <w:jc w:val="center"/>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倡议发起人：中华全国专利代理师协会</w:t>
      </w:r>
    </w:p>
    <w:p w14:paraId="165C5E77">
      <w:pPr>
        <w:pStyle w:val="2"/>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600" w:lineRule="exact"/>
        <w:ind w:right="0" w:firstLine="3840" w:firstLineChars="1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2024年12月20日</w:t>
      </w:r>
    </w:p>
    <w:p w14:paraId="511BC56F">
      <w:pPr>
        <w:bidi w:val="0"/>
        <w:ind w:firstLine="293" w:firstLineChars="0"/>
        <w:jc w:val="left"/>
        <w:rPr>
          <w:rFonts w:hint="eastAsia"/>
          <w:sz w:val="32"/>
          <w:szCs w:val="32"/>
          <w:lang w:val="en-US" w:eastAsia="zh-CN"/>
        </w:rPr>
      </w:pPr>
    </w:p>
    <w:p w14:paraId="485CD93C">
      <w:pPr>
        <w:bidi w:val="0"/>
        <w:ind w:firstLine="293" w:firstLineChars="0"/>
        <w:jc w:val="left"/>
        <w:rPr>
          <w:rFonts w:hint="eastAsia"/>
          <w:sz w:val="32"/>
          <w:szCs w:val="32"/>
          <w:lang w:val="en-US" w:eastAsia="zh-CN"/>
        </w:rPr>
      </w:pPr>
    </w:p>
    <w:p w14:paraId="44B8E7AB">
      <w:pPr>
        <w:bidi w:val="0"/>
        <w:ind w:firstLine="293" w:firstLineChars="0"/>
        <w:jc w:val="left"/>
        <w:rPr>
          <w:rFonts w:hint="eastAsia"/>
          <w:sz w:val="32"/>
          <w:szCs w:val="32"/>
          <w:lang w:val="en-US" w:eastAsia="zh-CN"/>
        </w:rPr>
      </w:pPr>
    </w:p>
    <w:p w14:paraId="4022F1A6">
      <w:pPr>
        <w:bidi w:val="0"/>
        <w:ind w:firstLine="293" w:firstLineChars="0"/>
        <w:jc w:val="left"/>
        <w:rPr>
          <w:rFonts w:hint="eastAsia"/>
          <w:sz w:val="32"/>
          <w:szCs w:val="32"/>
          <w:lang w:val="en-US" w:eastAsia="zh-CN"/>
        </w:rPr>
      </w:pPr>
    </w:p>
    <w:p w14:paraId="748455FF">
      <w:pPr>
        <w:bidi w:val="0"/>
        <w:ind w:firstLine="293" w:firstLineChars="0"/>
        <w:jc w:val="left"/>
        <w:rPr>
          <w:rFonts w:hint="eastAsia"/>
          <w:sz w:val="32"/>
          <w:szCs w:val="32"/>
          <w:lang w:val="en-US" w:eastAsia="zh-CN"/>
        </w:rPr>
      </w:pPr>
    </w:p>
    <w:p w14:paraId="7BA2C88C">
      <w:pPr>
        <w:bidi w:val="0"/>
        <w:ind w:firstLine="293" w:firstLineChars="0"/>
        <w:jc w:val="left"/>
        <w:rPr>
          <w:rFonts w:hint="eastAsia"/>
          <w:sz w:val="32"/>
          <w:szCs w:val="32"/>
          <w:lang w:val="en-US" w:eastAsia="zh-CN"/>
        </w:rPr>
      </w:pPr>
    </w:p>
    <w:p w14:paraId="3E9C41A3">
      <w:pPr>
        <w:bidi w:val="0"/>
        <w:ind w:firstLine="293" w:firstLineChars="0"/>
        <w:jc w:val="left"/>
        <w:rPr>
          <w:rFonts w:hint="eastAsia"/>
          <w:sz w:val="32"/>
          <w:szCs w:val="32"/>
          <w:lang w:val="en-US" w:eastAsia="zh-CN"/>
        </w:rPr>
      </w:pPr>
    </w:p>
    <w:p w14:paraId="266133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04A22BC-41D9-4466-8552-0F418A0A4A11}"/>
  </w:font>
  <w:font w:name="方正小标宋简体">
    <w:panose1 w:val="02000000000000000000"/>
    <w:charset w:val="86"/>
    <w:family w:val="auto"/>
    <w:pitch w:val="default"/>
    <w:sig w:usb0="00000001" w:usb1="08000000" w:usb2="00000000" w:usb3="00000000" w:csb0="00040000" w:csb1="00000000"/>
    <w:embedRegular r:id="rId2" w:fontKey="{8EA4C5C9-9A2B-42D3-B7D7-4B1E626C23BE}"/>
  </w:font>
  <w:font w:name="仿宋">
    <w:panose1 w:val="02010609060101010101"/>
    <w:charset w:val="86"/>
    <w:family w:val="modern"/>
    <w:pitch w:val="default"/>
    <w:sig w:usb0="800002BF" w:usb1="38CF7CFA" w:usb2="00000016" w:usb3="00000000" w:csb0="00040001" w:csb1="00000000"/>
    <w:embedRegular r:id="rId3" w:fontKey="{28075535-E81E-4F8B-9DAD-0E8C880FC66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6795D"/>
    <w:rsid w:val="75F67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pPr>
    <w:rPr>
      <w:rFonts w:cs="Times New Roman"/>
      <w:sz w:val="24"/>
      <w:lang w:val="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2025-02-17T01:59:00Z</dcterms:created>
  <dc:creator>梦想生活</dc:creator>
  <cp:lastModifiedBy>梦想生活</cp:lastModifiedBy>
  <dcterms:modified xsi:type="dcterms:W3CDTF">2025-02-17T02:00:18Z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154F958778F34E5B98D1C9F05AED3F11_11</vt:lpwstr>
  </property>
  <property fmtid="{D5CDD505-2E9C-101B-9397-08002B2CF9AE}" pid="4" name="KSOTemplateDocerSaveRecord">
    <vt:lpwstr>eyJoZGlkIjoiMTgyY2Y5Y2UxZjkwY2NiYzg1MTM4ZmQzOTFhYWJhY2IiLCJ1c2VySWQiOiIxOTMzNDY2MTEifQ==</vt:lpwstr>
  </property>
</Properties>
</file>